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8D43" w14:textId="77777777" w:rsidR="003102F0" w:rsidRPr="003102F0" w:rsidRDefault="003102F0" w:rsidP="003102F0">
      <w:pPr>
        <w:jc w:val="center"/>
        <w:rPr>
          <w:rFonts w:ascii="Arial" w:hAnsi="Arial" w:cs="Arial"/>
          <w:b/>
          <w:bCs/>
        </w:rPr>
      </w:pPr>
      <w:r w:rsidRPr="003102F0">
        <w:rPr>
          <w:rFonts w:ascii="Arial" w:hAnsi="Arial" w:cs="Arial"/>
          <w:b/>
          <w:bCs/>
        </w:rPr>
        <w:t>PROMUEVE ANA PATY PERALTA UN CANCÚN ECOLÓGICO, CON EDUCACIÓN AMBIENTAL Y RESPONSABILIDAD SOCIAL</w:t>
      </w:r>
    </w:p>
    <w:p w14:paraId="3D2A1E14" w14:textId="77777777" w:rsidR="003102F0" w:rsidRPr="003102F0" w:rsidRDefault="003102F0" w:rsidP="003102F0">
      <w:pPr>
        <w:jc w:val="both"/>
        <w:rPr>
          <w:rFonts w:ascii="Arial" w:hAnsi="Arial" w:cs="Arial"/>
        </w:rPr>
      </w:pPr>
    </w:p>
    <w:p w14:paraId="13D0BDD5" w14:textId="6E5315A3" w:rsidR="003102F0" w:rsidRPr="003102F0" w:rsidRDefault="003102F0" w:rsidP="003102F0">
      <w:pPr>
        <w:pStyle w:val="Prrafodelista"/>
        <w:numPr>
          <w:ilvl w:val="0"/>
          <w:numId w:val="20"/>
        </w:numPr>
        <w:jc w:val="both"/>
        <w:rPr>
          <w:rFonts w:ascii="Arial" w:hAnsi="Arial" w:cs="Arial"/>
        </w:rPr>
      </w:pPr>
      <w:r w:rsidRPr="003102F0">
        <w:rPr>
          <w:rFonts w:ascii="Arial" w:hAnsi="Arial" w:cs="Arial"/>
        </w:rPr>
        <w:t xml:space="preserve">Un millón 534 mil 292 kilogramos de residuos recolectados con el Reciclatón </w:t>
      </w:r>
    </w:p>
    <w:p w14:paraId="4A0F62AE" w14:textId="79C9106D" w:rsidR="003102F0" w:rsidRPr="003102F0" w:rsidRDefault="003102F0" w:rsidP="003102F0">
      <w:pPr>
        <w:pStyle w:val="Prrafodelista"/>
        <w:numPr>
          <w:ilvl w:val="0"/>
          <w:numId w:val="20"/>
        </w:numPr>
        <w:jc w:val="both"/>
        <w:rPr>
          <w:rFonts w:ascii="Arial" w:hAnsi="Arial" w:cs="Arial"/>
        </w:rPr>
      </w:pPr>
      <w:r w:rsidRPr="003102F0">
        <w:rPr>
          <w:rFonts w:ascii="Arial" w:hAnsi="Arial" w:cs="Arial"/>
        </w:rPr>
        <w:t>63 mil 670 metros cuadrados de superficie reforestada</w:t>
      </w:r>
    </w:p>
    <w:p w14:paraId="4B497FEE" w14:textId="6C2082C1" w:rsidR="003102F0" w:rsidRPr="003102F0" w:rsidRDefault="003102F0" w:rsidP="003102F0">
      <w:pPr>
        <w:pStyle w:val="Prrafodelista"/>
        <w:numPr>
          <w:ilvl w:val="0"/>
          <w:numId w:val="20"/>
        </w:numPr>
        <w:jc w:val="both"/>
        <w:rPr>
          <w:rFonts w:ascii="Arial" w:hAnsi="Arial" w:cs="Arial"/>
        </w:rPr>
      </w:pPr>
      <w:r w:rsidRPr="003102F0">
        <w:rPr>
          <w:rFonts w:ascii="Arial" w:hAnsi="Arial" w:cs="Arial"/>
        </w:rPr>
        <w:t>Premio Nacional al Buen Gobierno Municipal 2024, en la categoría: Premios Temáticos “Ciudad Sostenible”, por el programa de Cenotes Urbanos</w:t>
      </w:r>
    </w:p>
    <w:p w14:paraId="5DBDBBAE" w14:textId="77777777" w:rsidR="003102F0" w:rsidRPr="003102F0" w:rsidRDefault="003102F0" w:rsidP="003102F0">
      <w:pPr>
        <w:jc w:val="both"/>
        <w:rPr>
          <w:rFonts w:ascii="Arial" w:hAnsi="Arial" w:cs="Arial"/>
        </w:rPr>
      </w:pPr>
    </w:p>
    <w:p w14:paraId="52D5E378" w14:textId="77777777" w:rsidR="003102F0" w:rsidRPr="003102F0" w:rsidRDefault="003102F0" w:rsidP="003102F0">
      <w:pPr>
        <w:jc w:val="both"/>
        <w:rPr>
          <w:rFonts w:ascii="Arial" w:hAnsi="Arial" w:cs="Arial"/>
        </w:rPr>
      </w:pPr>
      <w:r w:rsidRPr="003102F0">
        <w:rPr>
          <w:rFonts w:ascii="Arial" w:hAnsi="Arial" w:cs="Arial"/>
          <w:b/>
          <w:bCs/>
        </w:rPr>
        <w:t>Cancún, Q. R., a 15 de septiembre de 2024.-</w:t>
      </w:r>
      <w:r w:rsidRPr="003102F0">
        <w:rPr>
          <w:rFonts w:ascii="Arial" w:hAnsi="Arial" w:cs="Arial"/>
        </w:rPr>
        <w:t xml:space="preserve"> Con la finalidad de proteger los recursos naturales y preservar el equilibrio ecológico para impulsar un destino sustentable, la Presidenta Municipal, Ana Paty Peralta, detalló previo a su Informe de Gobierno, que durante la administración se han priorizado programas ecológicos que ayudan a conservar los ecosistemas que hacen de Cancún una ciudad corresponsable y amigable con el medio ambiente, tal es el caso de actividades como Reciclatón, con el que se recolectaron más de un millón 500 mil kilogramos de residuos.</w:t>
      </w:r>
    </w:p>
    <w:p w14:paraId="72844397" w14:textId="77777777" w:rsidR="003102F0" w:rsidRPr="003102F0" w:rsidRDefault="003102F0" w:rsidP="003102F0">
      <w:pPr>
        <w:jc w:val="both"/>
        <w:rPr>
          <w:rFonts w:ascii="Arial" w:hAnsi="Arial" w:cs="Arial"/>
        </w:rPr>
      </w:pPr>
    </w:p>
    <w:p w14:paraId="5721DF41" w14:textId="77777777" w:rsidR="003102F0" w:rsidRPr="003102F0" w:rsidRDefault="003102F0" w:rsidP="003102F0">
      <w:pPr>
        <w:jc w:val="both"/>
        <w:rPr>
          <w:rFonts w:ascii="Arial" w:hAnsi="Arial" w:cs="Arial"/>
        </w:rPr>
      </w:pPr>
      <w:r w:rsidRPr="003102F0">
        <w:rPr>
          <w:rFonts w:ascii="Arial" w:hAnsi="Arial" w:cs="Arial"/>
        </w:rPr>
        <w:t xml:space="preserve">Puntualizó que por medio del Eje 3: Medio Ambiente Sostenible del Plan Municipal de Desarrollo (PMD) 2021-2024, se promueve la preservación de la riqueza natural única en el municipio mediante un crecimiento ordenado, sostenible y con responsabilidad compartida, por lo que, para disminuir la generación de residuos sólidos urbanos, se realizaron acciones de aprovechamiento sustentable de los mismos y, a través de la aplicación de las 3 </w:t>
      </w:r>
      <w:proofErr w:type="spellStart"/>
      <w:r w:rsidRPr="003102F0">
        <w:rPr>
          <w:rFonts w:ascii="Arial" w:hAnsi="Arial" w:cs="Arial"/>
        </w:rPr>
        <w:t>R’s</w:t>
      </w:r>
      <w:proofErr w:type="spellEnd"/>
      <w:r w:rsidRPr="003102F0">
        <w:rPr>
          <w:rFonts w:ascii="Arial" w:hAnsi="Arial" w:cs="Arial"/>
        </w:rPr>
        <w:t>: Reducir, Reutilizar y Reciclar, se continuó con uno de los programas más exitosos en este ámbito, el Reciclatón, con el que durante los tres años de administración, 126 mil 385 cancunenses, contribuyeron en 62 jornadas para recolectar un millón 534 mil 292 kilogramos de residuos y 36 mil 471 litros de aceite.</w:t>
      </w:r>
    </w:p>
    <w:p w14:paraId="497EB3ED" w14:textId="77777777" w:rsidR="003102F0" w:rsidRPr="003102F0" w:rsidRDefault="003102F0" w:rsidP="003102F0">
      <w:pPr>
        <w:jc w:val="both"/>
        <w:rPr>
          <w:rFonts w:ascii="Arial" w:hAnsi="Arial" w:cs="Arial"/>
        </w:rPr>
      </w:pPr>
    </w:p>
    <w:p w14:paraId="1CC979D8" w14:textId="77777777" w:rsidR="003102F0" w:rsidRPr="003102F0" w:rsidRDefault="003102F0" w:rsidP="003102F0">
      <w:pPr>
        <w:jc w:val="both"/>
        <w:rPr>
          <w:rFonts w:ascii="Arial" w:hAnsi="Arial" w:cs="Arial"/>
        </w:rPr>
      </w:pPr>
      <w:r w:rsidRPr="003102F0">
        <w:rPr>
          <w:rFonts w:ascii="Arial" w:hAnsi="Arial" w:cs="Arial"/>
        </w:rPr>
        <w:t xml:space="preserve">A su vez, con el programa de Saneamiento e Integración Social de Humedales de Agua Dulce de la Ciudad de Cancún, se realizaron 63 jornadas recolectando más de 23 mil 700 kilogramos de basura, que permitió a la </w:t>
      </w:r>
      <w:proofErr w:type="gramStart"/>
      <w:r w:rsidRPr="003102F0">
        <w:rPr>
          <w:rFonts w:ascii="Arial" w:hAnsi="Arial" w:cs="Arial"/>
        </w:rPr>
        <w:t>Alcaldesa</w:t>
      </w:r>
      <w:proofErr w:type="gramEnd"/>
      <w:r w:rsidRPr="003102F0">
        <w:rPr>
          <w:rFonts w:ascii="Arial" w:hAnsi="Arial" w:cs="Arial"/>
        </w:rPr>
        <w:t xml:space="preserve"> recibir el Premio Nacional al Buen Gobierno Municipal 2024, en la categoría: Premios Temáticos “Ciudad Sostenible”.</w:t>
      </w:r>
    </w:p>
    <w:p w14:paraId="785418C6" w14:textId="77777777" w:rsidR="003102F0" w:rsidRPr="003102F0" w:rsidRDefault="003102F0" w:rsidP="003102F0">
      <w:pPr>
        <w:jc w:val="both"/>
        <w:rPr>
          <w:rFonts w:ascii="Arial" w:hAnsi="Arial" w:cs="Arial"/>
        </w:rPr>
      </w:pPr>
    </w:p>
    <w:p w14:paraId="4D4764CE" w14:textId="77777777" w:rsidR="003102F0" w:rsidRPr="003102F0" w:rsidRDefault="003102F0" w:rsidP="003102F0">
      <w:pPr>
        <w:jc w:val="both"/>
        <w:rPr>
          <w:rFonts w:ascii="Arial" w:hAnsi="Arial" w:cs="Arial"/>
        </w:rPr>
      </w:pPr>
      <w:r w:rsidRPr="003102F0">
        <w:rPr>
          <w:rFonts w:ascii="Arial" w:hAnsi="Arial" w:cs="Arial"/>
        </w:rPr>
        <w:t xml:space="preserve">Destacó </w:t>
      </w:r>
      <w:proofErr w:type="gramStart"/>
      <w:r w:rsidRPr="003102F0">
        <w:rPr>
          <w:rFonts w:ascii="Arial" w:hAnsi="Arial" w:cs="Arial"/>
        </w:rPr>
        <w:t>que</w:t>
      </w:r>
      <w:proofErr w:type="gramEnd"/>
      <w:r w:rsidRPr="003102F0">
        <w:rPr>
          <w:rFonts w:ascii="Arial" w:hAnsi="Arial" w:cs="Arial"/>
        </w:rPr>
        <w:t xml:space="preserve"> con el objetivo de mantener un entorno limpio y saludable, así como conservar una grata imagen urbana, durante el ciclo de gobierno se ingresó tanto a la Celda Sanitaria 196 y la Celda Emergente, un total de un millón 532 mil 295 toneladas de residuos en disposición final.</w:t>
      </w:r>
    </w:p>
    <w:p w14:paraId="46F31CDC" w14:textId="77777777" w:rsidR="003102F0" w:rsidRPr="003102F0" w:rsidRDefault="003102F0" w:rsidP="003102F0">
      <w:pPr>
        <w:jc w:val="both"/>
        <w:rPr>
          <w:rFonts w:ascii="Arial" w:hAnsi="Arial" w:cs="Arial"/>
        </w:rPr>
      </w:pPr>
    </w:p>
    <w:p w14:paraId="77A6FE95" w14:textId="77777777" w:rsidR="003102F0" w:rsidRPr="003102F0" w:rsidRDefault="003102F0" w:rsidP="003102F0">
      <w:pPr>
        <w:jc w:val="both"/>
        <w:rPr>
          <w:rFonts w:ascii="Arial" w:hAnsi="Arial" w:cs="Arial"/>
        </w:rPr>
      </w:pPr>
      <w:r w:rsidRPr="003102F0">
        <w:rPr>
          <w:rFonts w:ascii="Arial" w:hAnsi="Arial" w:cs="Arial"/>
        </w:rPr>
        <w:lastRenderedPageBreak/>
        <w:t>En cuanto a la reforestación dentro de la mancha urbana, subrayó que por medio de 62 jornadas se sembraron 30 mil 740 árboles propios de la región, usando 396 metros cúbicos de material vegetal como abono, con una participación de 2 mil 347 personas, principalmente niñas, niños y jóvenes, se logró recuperar 63 mil 670 metros cuadrados de superficie.</w:t>
      </w:r>
    </w:p>
    <w:p w14:paraId="5C819216" w14:textId="77777777" w:rsidR="003102F0" w:rsidRPr="003102F0" w:rsidRDefault="003102F0" w:rsidP="003102F0">
      <w:pPr>
        <w:jc w:val="both"/>
        <w:rPr>
          <w:rFonts w:ascii="Arial" w:hAnsi="Arial" w:cs="Arial"/>
        </w:rPr>
      </w:pPr>
    </w:p>
    <w:p w14:paraId="11DE9F1C" w14:textId="0E4E537F" w:rsidR="00512C37" w:rsidRPr="003102F0" w:rsidRDefault="003102F0" w:rsidP="003102F0">
      <w:pPr>
        <w:jc w:val="center"/>
        <w:rPr>
          <w:rFonts w:ascii="Arial" w:hAnsi="Arial" w:cs="Arial"/>
        </w:rPr>
      </w:pPr>
      <w:r w:rsidRPr="003102F0">
        <w:rPr>
          <w:rFonts w:ascii="Arial" w:hAnsi="Arial" w:cs="Arial"/>
        </w:rPr>
        <w:t>***</w:t>
      </w:r>
      <w:r>
        <w:rPr>
          <w:rFonts w:ascii="Arial" w:hAnsi="Arial" w:cs="Arial"/>
        </w:rPr>
        <w:t>*********</w:t>
      </w:r>
    </w:p>
    <w:sectPr w:rsidR="00512C37" w:rsidRPr="003102F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C2335" w14:textId="77777777" w:rsidR="009A78ED" w:rsidRDefault="009A78ED" w:rsidP="0092028B">
      <w:r>
        <w:separator/>
      </w:r>
    </w:p>
  </w:endnote>
  <w:endnote w:type="continuationSeparator" w:id="0">
    <w:p w14:paraId="1E44BF7B" w14:textId="77777777" w:rsidR="009A78ED" w:rsidRDefault="009A78E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5C12" w14:textId="77777777" w:rsidR="009A78ED" w:rsidRDefault="009A78ED" w:rsidP="0092028B">
      <w:r>
        <w:separator/>
      </w:r>
    </w:p>
  </w:footnote>
  <w:footnote w:type="continuationSeparator" w:id="0">
    <w:p w14:paraId="41ED1ADB" w14:textId="77777777" w:rsidR="009A78ED" w:rsidRDefault="009A78E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F2E5A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102F0">
                            <w:rPr>
                              <w:rFonts w:cstheme="minorHAnsi"/>
                              <w:b/>
                              <w:bCs/>
                              <w:lang w:val="es-ES"/>
                            </w:rPr>
                            <w:t>3020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F2E5A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102F0">
                      <w:rPr>
                        <w:rFonts w:cstheme="minorHAnsi"/>
                        <w:b/>
                        <w:bCs/>
                        <w:lang w:val="es-ES"/>
                      </w:rPr>
                      <w:t>3020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0241D"/>
    <w:multiLevelType w:val="hybridMultilevel"/>
    <w:tmpl w:val="E7B47512"/>
    <w:lvl w:ilvl="0" w:tplc="E0FCCD42">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2C10CF"/>
    <w:multiLevelType w:val="hybridMultilevel"/>
    <w:tmpl w:val="A8A8D1E6"/>
    <w:lvl w:ilvl="0" w:tplc="040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510AC"/>
    <w:multiLevelType w:val="hybridMultilevel"/>
    <w:tmpl w:val="83C4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8"/>
  </w:num>
  <w:num w:numId="3" w16cid:durableId="1350453206">
    <w:abstractNumId w:val="3"/>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2"/>
  </w:num>
  <w:num w:numId="15" w16cid:durableId="2144344463">
    <w:abstractNumId w:val="11"/>
  </w:num>
  <w:num w:numId="16" w16cid:durableId="1053892324">
    <w:abstractNumId w:val="4"/>
  </w:num>
  <w:num w:numId="17" w16cid:durableId="359667562">
    <w:abstractNumId w:val="17"/>
  </w:num>
  <w:num w:numId="18" w16cid:durableId="1107316416">
    <w:abstractNumId w:val="16"/>
  </w:num>
  <w:num w:numId="19" w16cid:durableId="445390939">
    <w:abstractNumId w:val="5"/>
  </w:num>
  <w:num w:numId="20" w16cid:durableId="2073502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102F0"/>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A78ED"/>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2024-09-15T22:02:00Z</dcterms:created>
  <dcterms:modified xsi:type="dcterms:W3CDTF">2024-09-15T22:02:00Z</dcterms:modified>
</cp:coreProperties>
</file>